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37" w:rsidRPr="006D0B37" w:rsidRDefault="006D0B37" w:rsidP="006D0B37">
      <w:pPr>
        <w:jc w:val="center"/>
        <w:rPr>
          <w:rFonts w:eastAsia="Calibri"/>
          <w:bCs/>
        </w:rPr>
      </w:pPr>
      <w:r w:rsidRPr="006D0B37">
        <w:rPr>
          <w:rFonts w:eastAsia="Calibri"/>
          <w:bCs/>
        </w:rPr>
        <w:t>План мероприятий «дорожная карта» по содействию развитию конкуренции на территории Каргасокского района на 2022-2025 гг.</w:t>
      </w:r>
    </w:p>
    <w:p w:rsidR="006D0B37" w:rsidRPr="006D0B37" w:rsidRDefault="006D0B37" w:rsidP="006D0B37">
      <w:pPr>
        <w:jc w:val="center"/>
        <w:rPr>
          <w:rFonts w:eastAsia="Calibri"/>
          <w:bCs/>
        </w:rPr>
      </w:pPr>
    </w:p>
    <w:p w:rsidR="006D0B37" w:rsidRPr="006D0B37" w:rsidRDefault="006D0B37" w:rsidP="006D0B37">
      <w:pPr>
        <w:jc w:val="center"/>
        <w:rPr>
          <w:rFonts w:eastAsia="Calibri"/>
          <w:bCs/>
        </w:rPr>
      </w:pPr>
      <w:r w:rsidRPr="006D0B37">
        <w:rPr>
          <w:rFonts w:eastAsia="Calibri"/>
          <w:bCs/>
          <w:lang w:val="en-US"/>
        </w:rPr>
        <w:t>II</w:t>
      </w:r>
      <w:r w:rsidRPr="006D0B37">
        <w:rPr>
          <w:rFonts w:eastAsia="Calibri"/>
          <w:bCs/>
        </w:rPr>
        <w:t>. Мероприятия по содействию развитию конкуренции на товарных рынках Каргасокского района</w:t>
      </w:r>
    </w:p>
    <w:p w:rsidR="006D0B37" w:rsidRPr="006D0B37" w:rsidRDefault="006D0B37" w:rsidP="006D0B37">
      <w:pPr>
        <w:jc w:val="center"/>
        <w:rPr>
          <w:rFonts w:eastAsia="Calibri"/>
          <w:bCs/>
        </w:rPr>
      </w:pPr>
    </w:p>
    <w:tbl>
      <w:tblPr>
        <w:tblW w:w="148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38"/>
        <w:gridCol w:w="2434"/>
        <w:gridCol w:w="2470"/>
        <w:gridCol w:w="238"/>
        <w:gridCol w:w="2836"/>
        <w:gridCol w:w="2266"/>
        <w:gridCol w:w="1555"/>
        <w:gridCol w:w="2127"/>
      </w:tblGrid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№ п/п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Наименование мероприятия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Срок выполнения 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 выполнения мероприятия (показатель)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Ответственный исполнитель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1. Рынок вылова водных биоресурсов 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Предоставление субсидии на возмещение части затрат, связанных с приобретением технических средств и оборудования для осуществления промышленного рыболовства и рыбопереработка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добычи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экономики Администрации Каргасокского района 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1.2.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Предоставление субсидий на возмещение разницы в тарифах за электроэнергию, вырабатываемую дизельными электростанциями и потребляемую промышленными холодильными камерами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добычи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1.3.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Предоставление субсидий на возмещение части затрат, связанных с участием в региональных, межрегиональных, международных выставках, ярмарках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добычи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26" w:type="dxa"/>
            <w:gridSpan w:val="7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2. Рынок переработки водных биоресурсов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2.1.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Предоставление субсидии на возмещение части затрат, связанных с приобретением технических средств и оборудования для осуществления промышленного рыболовства и рыбопереработки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переработки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экономики Администрации Каргасокского района 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2.2.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Предоставление субсидий на возмещение разницы в тарифах за электроэнергию, вырабатываемую дизельными электростанциями и потребляемую промышленными холодильными камерами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переработки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2.3.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Предоставление субсидий на возмещение части затрат, связанных с участием в региональных, межрегиональных, международных выставках, ярмарках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рост объемов переработки водных биоресурсов.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ежегодное увеличение объемов добычи водных биоресурсов на 5% к предыдущему году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3. Рынок содержания и текущего ремонта в многоквартирных домах*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3.1.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</w:t>
            </w:r>
            <w:r w:rsidRPr="006D0B37">
              <w:rPr>
                <w:rFonts w:eastAsia="Calibri"/>
              </w:rPr>
              <w:lastRenderedPageBreak/>
              <w:t>управляющих организаций частной формы собственности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информация о многоквартирных домах, находящихся в стадии завершения строительства, а также о сдаче указанных объектов с указанием срока введения в эксплуатацию.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размещена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3.2.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</w:t>
            </w:r>
            <w:hyperlink r:id="rId4" w:history="1">
              <w:r w:rsidRPr="006D0B37">
                <w:rPr>
                  <w:rFonts w:eastAsia="Calibri"/>
                </w:rPr>
                <w:t>кодексом</w:t>
              </w:r>
            </w:hyperlink>
            <w:r w:rsidRPr="006D0B37">
              <w:rPr>
                <w:rFonts w:eastAsia="Calibri"/>
              </w:rPr>
              <w:t xml:space="preserve"> Российской Федерации и </w:t>
            </w:r>
            <w:hyperlink r:id="rId5" w:history="1">
              <w:r w:rsidRPr="006D0B37">
                <w:rPr>
                  <w:rFonts w:eastAsia="Calibri"/>
                </w:rPr>
                <w:t>Правилами</w:t>
              </w:r>
            </w:hyperlink>
            <w:r w:rsidRPr="006D0B37">
              <w:rPr>
                <w:rFonts w:eastAsia="Calibri"/>
              </w:rPr>
      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проведение конкурсов по отбору управляющей организации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4. Рынок перевозки по муниципальным маршрутам*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4.1.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sz w:val="22"/>
                <w:szCs w:val="22"/>
              </w:rPr>
            </w:pPr>
            <w:r w:rsidRPr="006D0B37">
              <w:rPr>
                <w:rFonts w:eastAsia="Calibri"/>
              </w:rPr>
              <w:t>Проведение торгов на право осуществления пассажирских перевозок по межмуниципальному маршруту Каргасок – Большая Грива между МО «Каргасокское сельское поселение» и МО «Новоюгинское сельское поселение»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количество проведенных торгов.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Результат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ед. к 01.01.2023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0 ед. к 01.01.2024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0 ед. к 01.01.2025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4.2.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Проведение торгов на выполнение работ связанных с осуществлением регулярных перевозок пассажиров и багажа автомобильным транспортом по регулируемым тарифам по пригородным муниципальным маршрутам.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количество проведенных торгов.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Результат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ед. к 01.01.2023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0 ед. к 01.01.2024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0 ед. к 01.01.2025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4.3.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  <w:bCs/>
              </w:rPr>
              <w:t>Мониторинг пассажиропотока и потребностей муниципального образования «Каргасокский район» в корректировке существующей маршрутной сети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информация о пассажиропотоке.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sz w:val="22"/>
                <w:szCs w:val="22"/>
                <w:lang w:eastAsia="en-US"/>
              </w:rPr>
              <w:t>наличие ежегодно.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5. Рынок перевозки легковым такси*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5.1.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jc w:val="both"/>
              <w:rPr>
                <w:rFonts w:eastAsia="Calibri"/>
                <w:bCs/>
              </w:rPr>
            </w:pPr>
            <w:r w:rsidRPr="006D0B37">
              <w:rPr>
                <w:bCs/>
              </w:rPr>
              <w:t xml:space="preserve">Размещение и актуализация информации о перевозчиках, имеющих разрешение на </w:t>
            </w:r>
            <w:proofErr w:type="spellStart"/>
            <w:r w:rsidRPr="006D0B37">
              <w:rPr>
                <w:bCs/>
              </w:rPr>
              <w:t>правоосуществление</w:t>
            </w:r>
            <w:proofErr w:type="spellEnd"/>
            <w:r w:rsidRPr="006D0B37">
              <w:rPr>
                <w:bCs/>
              </w:rPr>
              <w:t xml:space="preserve"> деятельности по перевозке пассажиров и багажа легковым такси на территории Каргасокского района на официальном сайте Администрации Каргасокского района в информационно-телекоммуникационной сети «Интернет» и в газете «Северная правда».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Показатель: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Каргасокского района</w:t>
            </w: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Результат: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100% к 01.01.2023;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100% к 01.01.2024;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100 % к 01.01.2025.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6. Рынок обработки древесины </w:t>
            </w:r>
            <w:r w:rsidRPr="006D0B37">
              <w:rPr>
                <w:rFonts w:eastAsia="Calibri"/>
              </w:rPr>
              <w:t>и производства изделий из дерева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6.1.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jc w:val="both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Информирование предприятий, осуществляющих обработку древесины и производство изделий из дерева о мерах государственной и муниципальной поддержки 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Количество субъектов предпринимательской деятельности, осуществляющих обработку древесины и производство изделий из дерева, воспользовавшихся мерами государственной и муниципальной поддержки (при наличии подходящих мер поддержки).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не менее 1 ежегодно.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874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5.2.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6D0B37" w:rsidRPr="006D0B37" w:rsidRDefault="006D0B37" w:rsidP="006D0B37">
            <w:pPr>
              <w:jc w:val="both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Проведение аукционов на право заключения договора аренды имущества, находящегося в муниципальной собственности муниципального образования «Каргасокский район», целевым назначением которого является лесопереработка</w:t>
            </w:r>
          </w:p>
        </w:tc>
        <w:tc>
          <w:tcPr>
            <w:tcW w:w="2836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2022 – 2025 годы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Показатель: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количество заключенных договоров аренды имущества, находящегося в муниципальной собственности муниципального образования «Каргасокский район», целевым назначением которого является лесопереработка. 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не менее 1 ежегодно.</w:t>
            </w:r>
          </w:p>
        </w:tc>
        <w:tc>
          <w:tcPr>
            <w:tcW w:w="212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t>7. Рынок выполнения услуг по благоустройству городской среды*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r w:rsidRPr="006D0B37">
              <w:t>7.1.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r w:rsidRPr="006D0B37">
              <w:t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r w:rsidRPr="006D0B37"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6D0B37">
              <w:rPr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среды, %</w:t>
            </w:r>
          </w:p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6D0B37">
              <w:rPr>
                <w:sz w:val="22"/>
                <w:szCs w:val="22"/>
              </w:rPr>
              <w:t>Результат:</w:t>
            </w:r>
          </w:p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6D0B37">
              <w:rPr>
                <w:sz w:val="22"/>
                <w:szCs w:val="22"/>
              </w:rPr>
              <w:t>99,6 % к 01.01.2023;</w:t>
            </w:r>
          </w:p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6D0B37">
              <w:rPr>
                <w:sz w:val="22"/>
                <w:szCs w:val="22"/>
              </w:rPr>
              <w:t>99,7 % к 01.01.2024;</w:t>
            </w:r>
          </w:p>
          <w:p w:rsidR="006D0B37" w:rsidRPr="006D0B37" w:rsidRDefault="006D0B37" w:rsidP="006D0B37">
            <w:pPr>
              <w:jc w:val="center"/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 xml:space="preserve">              99,8 % к 01.01.2025.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r w:rsidRPr="006D0B37"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t>8. Рынок строительства, объектов капитального строительства , за исключением жилищного и дорожного строительства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hanging="529"/>
            </w:pPr>
            <w:r w:rsidRPr="006D0B37">
              <w:t>8.188.1.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r w:rsidRPr="006D0B37">
              <w:t>Строительство по разработанным проектам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r w:rsidRPr="006D0B37"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(в %):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2023 год – 100%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2024 год – 100%</w:t>
            </w:r>
          </w:p>
          <w:p w:rsidR="006D0B37" w:rsidRPr="006D0B37" w:rsidRDefault="006D0B37" w:rsidP="006D0B37">
            <w:pPr>
              <w:jc w:val="center"/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2025 год – 100%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r w:rsidRPr="006D0B37">
              <w:lastRenderedPageBreak/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lastRenderedPageBreak/>
              <w:t>9. Рынок медицинских услуг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r w:rsidRPr="006D0B37">
              <w:t>9.1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Проведение конкурсов предпринимательских проектов, обучающих семинаров и круглых столов для субъектов малого и среднего предпринимательства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B37">
              <w:rPr>
                <w:bCs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t>10. Рынок услуг розничной торговли лекарственными препаратами, изделиями медицинского назначения и сопутствующими товарами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hanging="529"/>
            </w:pPr>
            <w:r w:rsidRPr="006D0B37">
              <w:t>8.1810.1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Проведение конкурсов предпринимательских проектов, обучающих семинаров и круглых столов для субъектов малого и среднего предпринимательства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B37">
              <w:rPr>
                <w:bCs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t>11. Рынок оказания услуг по ремонту автотранспортных средств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hanging="529"/>
            </w:pPr>
            <w:r w:rsidRPr="006D0B37">
              <w:t>11.111.1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r w:rsidRPr="006D0B37">
              <w:t>Проведение конкурсов предпринимательских проектов, обучающих семинаров и круглых столов для субъектов малого и среднего предпринимательства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bCs/>
              </w:rPr>
              <w:t>Количество организаций частной формы собственности на рынке выполнения работ по ремонту автотранспортных средств (единиц):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B37">
              <w:rPr>
                <w:bCs/>
              </w:rPr>
              <w:t>не менее 1 ежегодно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t>12. Рынок кадастровых и землеустроительных работ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hanging="529"/>
            </w:pPr>
            <w:r w:rsidRPr="006D0B37">
              <w:t>12.112.1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 xml:space="preserve">Проведение конкурсов предпринимательских проектов, обучающих семинаров и круглых </w:t>
            </w:r>
            <w:r w:rsidRPr="006D0B37">
              <w:rPr>
                <w:bCs/>
              </w:rPr>
              <w:lastRenderedPageBreak/>
              <w:t>столов для субъектов малого и среднего предпринимательства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lastRenderedPageBreak/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B37">
              <w:rPr>
                <w:bCs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13. Рынок ритуальных услуг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13.1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t>Организация инвентаризации кладбищ и мест захоронений на них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t>Открытость и доступность процедур предоставления мест захоронений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13.2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t>Организация оказания услуг по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t>Прозрачность информации о стоимости ритуальных услуг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14. Рынок розничной торговли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14.1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Содействие развитию ярмарочной торговли на территории муниципального образования «Каргасокский район»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bCs/>
              </w:rPr>
              <w:t>Проведение специализированных ярмарок «Выходного дня», увеличение торговых мест на ярмарках «Выходного дня»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14.2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 xml:space="preserve">Актуализация схем размещения нестационарных </w:t>
            </w:r>
            <w:r w:rsidRPr="006D0B37">
              <w:rPr>
                <w:bCs/>
              </w:rPr>
              <w:lastRenderedPageBreak/>
              <w:t>торговых объектов на территории района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lastRenderedPageBreak/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lang w:eastAsia="ar-SA"/>
              </w:rPr>
              <w:t>Включение в схемы новых мест для размещения объектов нестационарной торговли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lastRenderedPageBreak/>
              <w:t>14.3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lang w:eastAsia="ar-SA"/>
              </w:rPr>
              <w:t>Реализация мероприятий, направленных на увеличение количества нестационарных и мобильных торговых объектов и торговых мест под них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ar-SA"/>
              </w:rPr>
            </w:pPr>
            <w:r w:rsidRPr="006D0B37">
              <w:t>Включение в схемы новых мест для размещения объектов нестационарной торговли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15. Рынок нефтепродуктов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15.1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Оказание информационно – консультационной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bCs/>
              </w:rPr>
              <w:t>Информационная поддержка при обращении субъекта предпринимательства, осуществляющего (планирующего осуществлять) деятельность на рынке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16. Рынок легкой промышленности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16.1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Проведение конкурсов предпринимательских проектов, обучающих семинаров и круглых столов для субъектов малого и среднего предпринимательства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B37">
              <w:rPr>
                <w:bCs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17. </w:t>
            </w:r>
            <w:r w:rsidRPr="006D0B37">
              <w:t>Рынок купли – продажи электрической энергии (мощности) на розничном рынке электрической энергии (мощности)*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17.1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 xml:space="preserve">Передача объектов жилищно-коммунального хозяйства </w:t>
            </w:r>
            <w:r w:rsidRPr="006D0B37">
              <w:rPr>
                <w:bCs/>
              </w:rPr>
              <w:lastRenderedPageBreak/>
              <w:t xml:space="preserve">неэффективных </w:t>
            </w:r>
            <w:proofErr w:type="spellStart"/>
            <w:r w:rsidRPr="006D0B37">
              <w:rPr>
                <w:bCs/>
              </w:rPr>
              <w:t>энергосбытовых</w:t>
            </w:r>
            <w:proofErr w:type="spellEnd"/>
            <w:r w:rsidRPr="006D0B37">
              <w:rPr>
                <w:bCs/>
              </w:rPr>
              <w:t xml:space="preserve"> организаций частным операторам на основе концессионных соглашений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lastRenderedPageBreak/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%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2023 год – 89 %,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2024 год – 89%,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2025 год – 89%.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lastRenderedPageBreak/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</w:pPr>
            <w:r w:rsidRPr="006D0B37">
              <w:lastRenderedPageBreak/>
              <w:t>18. Рынок теплоснабжения (производство тепловой энергии)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18.1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Мониторинг оформления в муниципальную собственность объектов теплоснабжения и организация оформления правоустанавливающих документов на объекты теплоснабжения,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теплоснабжения (производство тепловой энергии), %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2023 год – 0,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2024 год – 0,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2025 год – 0.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19. </w:t>
            </w:r>
            <w:r w:rsidRPr="006D0B37">
              <w:t xml:space="preserve">Рынок услуг связи, в том числе услуг по предоставлению широкополосного </w:t>
            </w:r>
            <w:proofErr w:type="spellStart"/>
            <w:r w:rsidRPr="006D0B37">
              <w:t>досутупа</w:t>
            </w:r>
            <w:proofErr w:type="spellEnd"/>
            <w:r w:rsidRPr="006D0B37">
              <w:t xml:space="preserve"> к информационно-телекоммуникационной сети «Интернет»*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19.1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 xml:space="preserve">Увеличение количества объектов государственной и муниципальной собственности, фактически используемых </w:t>
            </w:r>
            <w:r w:rsidRPr="006D0B37">
              <w:rPr>
                <w:bCs/>
              </w:rPr>
              <w:lastRenderedPageBreak/>
              <w:t>операторами связи для размещения и строительства сетей и сооружений связи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lastRenderedPageBreak/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%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2023 год – 98 %,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2024 год – 98 %,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2025 год – 98 %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lastRenderedPageBreak/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lastRenderedPageBreak/>
              <w:t>20. Рынок жилищного строительства*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20.1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t>Разработка проектно-сметной документации для многоквартирного жилищного строительства и дальнейшее строительство многоквартирных домов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>2022-2025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Строительство МКД в период 2023-2025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Результат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МКД к 01.01.2024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МКД к 01.01.2025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21. Рынок дорожной деятельности (за исключением проектирования)*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21.1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t>Сокращение сроков приемки выполненных работ по результатам исполнения заключенных государственных и муниципальных контрактов, обеспечение своевременной и стопроцентной оплаты выполненных и принятых заказчиком работ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Доля организаций частной формы собственности в сфере дорожной деятельности (за исключением проектирования), %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90% - 2023;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93% - 2024;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95 % - 2025.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</w:p>
        </w:tc>
      </w:tr>
      <w:tr w:rsidR="006D0B37" w:rsidRPr="006D0B37" w:rsidTr="0061025A">
        <w:tc>
          <w:tcPr>
            <w:tcW w:w="14800" w:type="dxa"/>
            <w:gridSpan w:val="9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22. Рынок добычи общераспространенных полезных ископаемых на участках недр местного значения*</w:t>
            </w:r>
          </w:p>
        </w:tc>
      </w:tr>
      <w:tr w:rsidR="006D0B37" w:rsidRPr="006D0B37" w:rsidTr="0061025A">
        <w:tc>
          <w:tcPr>
            <w:tcW w:w="636" w:type="dxa"/>
            <w:shd w:val="clear" w:color="auto" w:fill="auto"/>
          </w:tcPr>
          <w:p w:rsidR="006D0B37" w:rsidRPr="006D0B37" w:rsidRDefault="006D0B37" w:rsidP="006D0B37">
            <w:pPr>
              <w:ind w:left="459" w:hanging="459"/>
            </w:pPr>
            <w:r w:rsidRPr="006D0B37">
              <w:t>22.1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rPr>
                <w:bCs/>
              </w:rPr>
              <w:t xml:space="preserve">Выдача горноотводных актов и согласование </w:t>
            </w:r>
            <w:r w:rsidRPr="006D0B37">
              <w:rPr>
                <w:bCs/>
              </w:rPr>
              <w:lastRenderedPageBreak/>
              <w:t>проектов горных отводов</w:t>
            </w:r>
          </w:p>
        </w:tc>
        <w:tc>
          <w:tcPr>
            <w:tcW w:w="2470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6D0B37">
              <w:lastRenderedPageBreak/>
              <w:t>2022 – 2025 годы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bCs/>
                <w:sz w:val="22"/>
                <w:szCs w:val="22"/>
                <w:lang w:eastAsia="en-US"/>
              </w:rPr>
              <w:t>Оформление новых горных отводов для добычи общераспространенных полезных ископаемых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Результат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 к 01.01.2023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к 01.01.2024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B37">
              <w:rPr>
                <w:rFonts w:eastAsia="Calibri"/>
                <w:bCs/>
                <w:sz w:val="22"/>
                <w:szCs w:val="22"/>
                <w:lang w:eastAsia="en-US"/>
              </w:rPr>
              <w:t>1 к 01.01.2025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D0B37" w:rsidRPr="006D0B37" w:rsidRDefault="006D0B37" w:rsidP="006D0B37">
            <w:pPr>
              <w:rPr>
                <w:rFonts w:eastAsia="Calibri"/>
                <w:bCs/>
              </w:rPr>
            </w:pPr>
            <w:r w:rsidRPr="006D0B37">
              <w:lastRenderedPageBreak/>
              <w:t>Отдел жизнеобеспечения района Администрации Каргасокского района</w:t>
            </w:r>
          </w:p>
        </w:tc>
      </w:tr>
    </w:tbl>
    <w:p w:rsidR="006D0B37" w:rsidRPr="006D0B37" w:rsidRDefault="006D0B37" w:rsidP="006D0B37">
      <w:pPr>
        <w:jc w:val="center"/>
        <w:rPr>
          <w:rFonts w:eastAsia="Calibri"/>
          <w:bCs/>
        </w:rPr>
      </w:pPr>
    </w:p>
    <w:p w:rsidR="006D0B37" w:rsidRPr="006D0B37" w:rsidRDefault="006D0B37" w:rsidP="006D0B37">
      <w:pPr>
        <w:rPr>
          <w:rFonts w:eastAsia="Calibri"/>
          <w:bCs/>
        </w:rPr>
      </w:pPr>
    </w:p>
    <w:p w:rsidR="006D0B37" w:rsidRPr="006D0B37" w:rsidRDefault="006D0B37" w:rsidP="006D0B37">
      <w:pPr>
        <w:jc w:val="center"/>
        <w:rPr>
          <w:rFonts w:eastAsia="Calibri"/>
          <w:bCs/>
        </w:rPr>
      </w:pPr>
      <w:r w:rsidRPr="006D0B37">
        <w:rPr>
          <w:rFonts w:eastAsia="Calibri"/>
          <w:bCs/>
          <w:lang w:val="en-US"/>
        </w:rPr>
        <w:t>III</w:t>
      </w:r>
      <w:r w:rsidRPr="006D0B37">
        <w:rPr>
          <w:rFonts w:eastAsia="Calibri"/>
          <w:bCs/>
        </w:rPr>
        <w:t>. Системные мероприятия, направленные на развитие конкурентной среды в Каргасокском районе и достижение ключевых показателей развития конкуренции</w:t>
      </w:r>
    </w:p>
    <w:p w:rsidR="006D0B37" w:rsidRPr="006D0B37" w:rsidRDefault="006D0B37" w:rsidP="006D0B37">
      <w:pPr>
        <w:jc w:val="center"/>
        <w:rPr>
          <w:rFonts w:eastAsia="Calibri"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496"/>
        <w:gridCol w:w="2458"/>
        <w:gridCol w:w="2677"/>
        <w:gridCol w:w="1591"/>
        <w:gridCol w:w="1508"/>
        <w:gridCol w:w="2182"/>
      </w:tblGrid>
      <w:tr w:rsidR="006D0B37" w:rsidRPr="006D0B37" w:rsidTr="0061025A">
        <w:tc>
          <w:tcPr>
            <w:tcW w:w="540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№ п/п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Наименование мероприятия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Описание проблемы, на решение которой направлено мероприятие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 исполнения мероприятия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Срок</w:t>
            </w:r>
          </w:p>
        </w:tc>
        <w:tc>
          <w:tcPr>
            <w:tcW w:w="1508" w:type="dxa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Вид документа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Ответственный исполнитель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</w:t>
            </w: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Мероприятия в соответствии с подпунктом б) пункта 30 Стандарта, направленные на обеспечение прозрачности и доступности закупок товаров, работ, услуг (далее – закупок), осуществляемых с использованием конкурентных способов определения поставщиков (подрядчиков, исполнителей), предусматривающих: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устранение случаев (снижения количества) осуществления закупок у единственного поставщика (подрядчика, исполнителя)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1.1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Осуществление закупок у единственного поставщика (подрядчика, исполнителя) в соответствии с </w:t>
            </w:r>
            <w:hyperlink r:id="rId6" w:history="1">
              <w:r w:rsidRPr="006D0B37">
                <w:rPr>
                  <w:rFonts w:eastAsia="Calibri"/>
                </w:rPr>
                <w:t>пунктами 4</w:t>
              </w:r>
            </w:hyperlink>
            <w:r w:rsidRPr="006D0B37">
              <w:rPr>
                <w:rFonts w:eastAsia="Calibri"/>
              </w:rPr>
              <w:t xml:space="preserve">, </w:t>
            </w:r>
            <w:hyperlink r:id="rId7" w:history="1">
              <w:r w:rsidRPr="006D0B37">
                <w:rPr>
                  <w:rFonts w:eastAsia="Calibri"/>
                </w:rPr>
                <w:t>5 части 1 статьи 93</w:t>
              </w:r>
            </w:hyperlink>
            <w:r w:rsidRPr="006D0B37">
              <w:rPr>
                <w:rFonts w:eastAsia="Calibri"/>
              </w:rPr>
      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с использованием электронного магазина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Развитие конкуренции при осуществлении муниципальных закупок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Показатель: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доля закупок у единственного поставщика (подрядчика, исполнителя) в соответствии с </w:t>
            </w:r>
            <w:hyperlink r:id="rId8" w:history="1">
              <w:r w:rsidRPr="006D0B37">
                <w:rPr>
                  <w:rFonts w:eastAsia="Calibri"/>
                </w:rPr>
                <w:t>пунктами 4</w:t>
              </w:r>
            </w:hyperlink>
            <w:r w:rsidRPr="006D0B37">
              <w:rPr>
                <w:rFonts w:eastAsia="Calibri"/>
              </w:rPr>
              <w:t xml:space="preserve">, </w:t>
            </w:r>
            <w:hyperlink r:id="rId9" w:history="1">
              <w:r w:rsidRPr="006D0B37">
                <w:rPr>
                  <w:rFonts w:eastAsia="Calibri"/>
                </w:rPr>
                <w:t>5 части 1 статьи 93</w:t>
              </w:r>
            </w:hyperlink>
            <w:r w:rsidRPr="006D0B37">
              <w:rPr>
                <w:rFonts w:eastAsia="Calibri"/>
              </w:rPr>
      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</w:t>
            </w:r>
            <w:r w:rsidRPr="006D0B37">
              <w:rPr>
                <w:rFonts w:eastAsia="Calibri"/>
              </w:rPr>
              <w:lastRenderedPageBreak/>
              <w:t>муниципальных нужд» с использованием электронного магазина.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ежегодное увеличение – не менее 2 %.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lastRenderedPageBreak/>
              <w:t>2022 - 2025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Отчет 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экономики Администрации Каргасокского района 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2.</w:t>
            </w: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Мероприятия в соответствии с подпунктом г) пункта 30 Стандарта, направленные на установление избыточного государственного и муниципального регулирования, а также на снижение административных барьеров, включая: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деятельности: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2.1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D0B37">
              <w:rPr>
                <w:rFonts w:eastAsia="Calibri"/>
              </w:rPr>
              <w:t>Перевод в разряд бесплатных муниципальных услуг, предоставление которых является необходимым условием ведения бизнеса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Муниципальные услуги, предоставление которых является необходимым условием ведения бизнеса, оказываются бесплатно, за исключением случаев если за их предоставление взимается государственная пошлина, установленная законодательством Российской Федерации о налогах и сборах: да / нет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Отчет 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экономики Администрации Каргасокского района, 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 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2.2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D0B37">
              <w:rPr>
                <w:rFonts w:eastAsia="Calibri"/>
              </w:rPr>
              <w:t>Оптимизация процессов предоставления муниципальных услуг для субъектов предпринимательской деятельности путем сокращения сроков их оказания и снижения их стоимости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Уровень удовлетворенности граждан качеством предоставления муниципальных услуг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наличие в порядках  проведения оценки регулирующего воздействия проектов правовых актах муниципальных образований и экспертизы нормативных правовых актов муниципальных образований, устанавливаемых в соответствии с федеральными законами «Об общих принципах организации местного самоуправления в Российской Федерации», положений, предусматривающих анализ воздействия таких проектов на состояние конкуренции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2.3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устанавливаемые в соответствии с Федеральным законом от 06.10.2003 года № 131 «Об общих принципах организации  местного самоуправления в Российской Федерации» по вопросам оценки регулирующего воздействия проектов </w:t>
            </w:r>
            <w:r w:rsidRPr="006D0B37">
              <w:rPr>
                <w:rFonts w:eastAsia="Calibri"/>
              </w:rPr>
              <w:lastRenderedPageBreak/>
              <w:t>нормативных правовых актов и экспертизы нормативных правовых актов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Избыточные ограничения для деятельности субъектов предпринимательства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</w:pPr>
            <w:r w:rsidRPr="006D0B37">
              <w:t xml:space="preserve"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устанавливаемые органами местного самоуправления муниципальных </w:t>
            </w:r>
            <w:r w:rsidRPr="006D0B37">
              <w:lastRenderedPageBreak/>
              <w:t>образований: муниципальный район и 12 сельских поселений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2022 –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3</w:t>
            </w: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Мероприятия в соответствии с подпунктом о) пункта 30 Стандарта, направленные на 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Каргасокского района в сети «Интернет»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3.1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D0B37">
              <w:rPr>
                <w:rFonts w:eastAsia="Calibri"/>
              </w:rPr>
              <w:t>Размещение в открытом доступе информации о реализации имущества, находящегося в собственности муниципального образования «Каргасокский район», а также ресурсов всех видов, находящихся в муниципальной собственности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Обеспечение равных условий доступа к информации о реализации имущества, находящегося в собственности муниципального образования «Каргасокский район», а также ресурсов всех видов, находящихся в муниципальной собственности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Показатель: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наличие информации на официальном сайте Российской Федерации в сети Интернет для размещения информации о проведении торгов (</w:t>
            </w:r>
            <w:hyperlink r:id="rId10" w:history="1">
              <w:r w:rsidRPr="006D0B37">
                <w:rPr>
                  <w:rFonts w:eastAsia="Calibri"/>
                  <w:u w:val="single"/>
                </w:rPr>
                <w:t>www.torgi.gov.ru</w:t>
              </w:r>
            </w:hyperlink>
            <w:r w:rsidRPr="006D0B37">
              <w:rPr>
                <w:rFonts w:eastAsia="Calibri"/>
              </w:rPr>
              <w:t>) и на официальном сайте Администрации Каргасокского района в информационно-телекоммуникационной сети «Интернет» (</w:t>
            </w:r>
            <w:r w:rsidRPr="006D0B37">
              <w:rPr>
                <w:rFonts w:eastAsia="Calibri"/>
                <w:lang w:val="en-US"/>
              </w:rPr>
              <w:t>www</w:t>
            </w:r>
            <w:r w:rsidRPr="006D0B37">
              <w:rPr>
                <w:rFonts w:eastAsia="Calibri"/>
              </w:rPr>
              <w:t>.</w:t>
            </w:r>
            <w:r w:rsidRPr="006D0B37">
              <w:rPr>
                <w:rFonts w:eastAsia="Calibri"/>
                <w:lang w:val="en-US"/>
              </w:rPr>
              <w:t>kargasok</w:t>
            </w:r>
            <w:r w:rsidRPr="006D0B37">
              <w:rPr>
                <w:rFonts w:eastAsia="Calibri"/>
              </w:rPr>
              <w:t>.</w:t>
            </w:r>
            <w:r w:rsidRPr="006D0B37">
              <w:rPr>
                <w:rFonts w:eastAsia="Calibri"/>
                <w:lang w:val="en-US"/>
              </w:rPr>
              <w:t>ru</w:t>
            </w:r>
            <w:r w:rsidRPr="006D0B37">
              <w:rPr>
                <w:rFonts w:eastAsia="Calibri"/>
              </w:rPr>
              <w:t>)/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наличие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t>2022 - 2025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Отчет 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3.2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Опубликование и актуализация на официальном сайте Администрации Каргасокского </w:t>
            </w:r>
            <w:r w:rsidRPr="006D0B37">
              <w:rPr>
                <w:rFonts w:eastAsia="Calibri"/>
              </w:rPr>
              <w:lastRenderedPageBreak/>
              <w:t>района в информационно-телекоммуникационной сети «Интернет» информации об объектах недвижимого имущества, находящихся в собственности муниципального образования «Каргасокский район», включая сведения о наименованиях таких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 xml:space="preserve">Обеспечение равных условий доступа к информации об </w:t>
            </w:r>
            <w:r w:rsidRPr="006D0B37">
              <w:rPr>
                <w:rFonts w:eastAsia="Calibri"/>
              </w:rPr>
              <w:lastRenderedPageBreak/>
              <w:t>имуществе муниципального образования «Каргасокский район», а также ресурсов всех видов, находящихся в собственности муниципального образования «Каргасокский район».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>Повышение эффективности использования имущества муниципального образования «Каргасокский район» и его востребованности.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Показатель: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наличие актуальной информации об </w:t>
            </w:r>
            <w:r w:rsidRPr="006D0B37">
              <w:rPr>
                <w:rFonts w:eastAsia="Calibri"/>
              </w:rPr>
              <w:lastRenderedPageBreak/>
              <w:t>объектах недвижимого имущества, находящихся в собственности муниципального образования «Каргасокский район», включая сведения о наименованиях таких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лиц, на официальном сайте Администрации Каргасокского района в информационно-телекоммуникационной в сети «Интернет».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Результат: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наличие.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</w:rPr>
              <w:lastRenderedPageBreak/>
              <w:t>2020 - 2022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по управлению муниципальным </w:t>
            </w:r>
            <w:r w:rsidRPr="006D0B37">
              <w:rPr>
                <w:rFonts w:eastAsia="Calibri"/>
                <w:bCs/>
              </w:rPr>
              <w:lastRenderedPageBreak/>
              <w:t>имуществом и земельными ресурсами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 xml:space="preserve">3.3 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t xml:space="preserve">Разработка и утверждение единых показателей эффективности использования имущества муниципального образования «Каргасокский </w:t>
            </w:r>
            <w:r w:rsidRPr="006D0B37">
              <w:rPr>
                <w:rFonts w:eastAsia="Calibri"/>
              </w:rPr>
              <w:lastRenderedPageBreak/>
              <w:t>район» (в том числе земельных участков), как находящегося в казне, так и закрепленного за муниципальными предприятиями и учреждениями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 xml:space="preserve">Увеличение эффективности использования имущества муниципального </w:t>
            </w:r>
            <w:r w:rsidRPr="006D0B37">
              <w:rPr>
                <w:rFonts w:eastAsia="Calibri"/>
              </w:rPr>
              <w:lastRenderedPageBreak/>
              <w:t xml:space="preserve">образования «Каргасокский район» 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Показатель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правовой акт Администрации Каргасокского района, устанавливающий </w:t>
            </w:r>
            <w:r w:rsidRPr="006D0B37">
              <w:rPr>
                <w:rFonts w:eastAsia="Calibri"/>
                <w:bCs/>
              </w:rPr>
              <w:lastRenderedPageBreak/>
              <w:t>единые показатели эффективности использования имущества муниципального образования «Каргасокский район».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Результат: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утвержденный правовой акт Администрации Каргасокского района, устанавливающий единые показатели эффективности использования имущества муниципального образования «Каргасокский район».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2020 - 2021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по управлению муниципальным имуществом и </w:t>
            </w:r>
            <w:r w:rsidRPr="006D0B37">
              <w:rPr>
                <w:rFonts w:eastAsia="Calibri"/>
                <w:bCs/>
              </w:rPr>
              <w:lastRenderedPageBreak/>
              <w:t>земельными ресурсами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Дополнительные системные мероприятия, направленные на развитие конкурентной среды в Томской области, сформированные в соответствии со Стандартом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>Формирование перечня лучших муниципальных практик по содействию развитию конкуренции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 xml:space="preserve">Совершенствование деятельности органов местного самоуправления муниципальных образований Томской области в части реализации мероприятий по содействию </w:t>
            </w:r>
            <w:r w:rsidRPr="006D0B37">
              <w:lastRenderedPageBreak/>
              <w:t>развитию конкуренции и их результативности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lastRenderedPageBreak/>
              <w:t>Наличие перечня лучших муниципальных практик по содействию развитию конкуренции на официальном сайте Администрации Каргасокского района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экономики Администрации Каргасокского района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2.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>Оформление правоустанавливающих документов на объекты теплоснабжения, водоснабжения и водоотведения,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>Законодательные ограничения при заключении концессионного соглашения в случае наличия высокой доли бесхозяйных объектов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Увеличение доли зарегистрированных объектов теплоснабжения, водоснабжения и водоотведения не менее 2% от общего количества объектов ежегодно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  <w:r w:rsidRPr="006D0B37">
              <w:rPr>
                <w:rFonts w:eastAsia="Calibri"/>
                <w:bCs/>
              </w:rPr>
              <w:t xml:space="preserve"> 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 Администрации Каргасокского района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3.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>Просвещение сотрудников администраций сельских поселений муниципального образования «Каргасокский район» по вопросам, связанным с передачей прав владения и (или) пользования муниципальным имуществом, заключением концессионных соглашений, установлением тарифов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t xml:space="preserve">Значительное количество нарушений установленных законодательством требований к передаче прав владения и (или) пользования муниципальным имуществом, в том числе отсутствие в </w:t>
            </w:r>
            <w:r w:rsidRPr="006D0B37">
              <w:lastRenderedPageBreak/>
              <w:t>концессионных соглашениях и договорах аренды существенных условий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Оказание методологической (консультационной) поддержки сельским поселениям 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Theme="minorHAnsi"/>
                <w:sz w:val="22"/>
                <w:szCs w:val="22"/>
                <w:lang w:eastAsia="en-US"/>
              </w:rPr>
              <w:t>(по запросам)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2022 –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  <w:r w:rsidRPr="006D0B37">
              <w:rPr>
                <w:rFonts w:eastAsia="Calibri"/>
                <w:bCs/>
              </w:rPr>
              <w:t xml:space="preserve"> 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 xml:space="preserve">Отдел по управлению муниципальным имуществом и земельными </w:t>
            </w:r>
            <w:r w:rsidRPr="006D0B37">
              <w:rPr>
                <w:rFonts w:eastAsia="Calibri"/>
                <w:bCs/>
              </w:rPr>
              <w:lastRenderedPageBreak/>
              <w:t>ресурсами Администрации Каргасокского района</w:t>
            </w:r>
          </w:p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4.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</w:pPr>
            <w:r w:rsidRPr="006D0B37">
              <w:rPr>
                <w:color w:val="000000"/>
              </w:rPr>
              <w:t>Проведение организационно-распорядительных мероприятий, направленных на недопущение направления органами местного самоуправления муниципальных образований Каргасокского района, иными организациями, осуществляющими функции указанных органов и участвующими в предоставлении муниципальных услуг, подведомственным учреждениям указаний или рекомендаций о необходимости получения отдельных услуг и (или) перехода на обслуживание в определенные кредитные организации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</w:pPr>
            <w:r w:rsidRPr="006D0B37"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rPr>
                <w:color w:val="000000"/>
              </w:rPr>
            </w:pPr>
            <w:r w:rsidRPr="006D0B37">
              <w:rPr>
                <w:color w:val="000000"/>
              </w:rPr>
              <w:t>Отсутствие в административных регламентах предоставления муниципальных услуг положений, ограничивающих выбор заявителя при определении кредитных организаций, операторов почтовой связи общего назначения и иных организаций</w:t>
            </w:r>
          </w:p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t>2022 - 2025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  <w:r w:rsidRPr="006D0B37">
              <w:rPr>
                <w:rFonts w:eastAsia="Calibri"/>
                <w:bCs/>
              </w:rPr>
              <w:t xml:space="preserve"> </w:t>
            </w:r>
          </w:p>
          <w:p w:rsidR="006D0B37" w:rsidRPr="006D0B37" w:rsidRDefault="006D0B37" w:rsidP="006D0B37">
            <w:pPr>
              <w:jc w:val="center"/>
            </w:pP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5.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</w:pPr>
            <w:r w:rsidRPr="006D0B37">
              <w:rPr>
                <w:color w:val="000000"/>
              </w:rPr>
              <w:t xml:space="preserve">Проведение анализа соглашений, заключаемых между органами местного самоуправления муниципальных образований Каргасокского района, иными </w:t>
            </w:r>
            <w:r w:rsidRPr="006D0B37">
              <w:rPr>
                <w:color w:val="000000"/>
              </w:rPr>
              <w:lastRenderedPageBreak/>
              <w:t>организациями, осуществляющими функции указанных органов и участвующими в предоставлении муниципальных услуг, и финансовыми организациями, на предмет наличия в указанных соглашениях признаков предоставления таким финансовым организациям необоснованных преимуществ осуществления деятельности на рынке, как прямых, так и косвенных, в том числе преимущественного порядка обмена информацией между участниками таких соглашений, и проведение работы по исключению таких необоснованных преимуществ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</w:pPr>
            <w:r w:rsidRPr="006D0B37">
              <w:lastRenderedPageBreak/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0B37">
              <w:rPr>
                <w:color w:val="000000"/>
              </w:rPr>
              <w:t xml:space="preserve">Отсутствие нарушений антимонопольного законодательства со стороны органов местного самоуправления и иных </w:t>
            </w:r>
            <w:r w:rsidRPr="006D0B37">
              <w:rPr>
                <w:color w:val="000000"/>
              </w:rPr>
              <w:lastRenderedPageBreak/>
              <w:t>организаций, участвующих в предоставлении государственных и муниципальных услуг в части предоставления необоснованных преимуществ финансовым организациям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r w:rsidRPr="006D0B37">
              <w:lastRenderedPageBreak/>
              <w:t>2022 - 2025 годы</w:t>
            </w:r>
          </w:p>
        </w:tc>
        <w:tc>
          <w:tcPr>
            <w:tcW w:w="1508" w:type="dxa"/>
          </w:tcPr>
          <w:p w:rsidR="006D0B37" w:rsidRPr="006D0B37" w:rsidRDefault="006D0B37" w:rsidP="006D0B37">
            <w:r w:rsidRPr="006D0B37"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Отдел жизнеобеспечения района Администрации Каргасокского района</w:t>
            </w:r>
            <w:r w:rsidRPr="006D0B37">
              <w:rPr>
                <w:rFonts w:eastAsia="Calibri"/>
                <w:bCs/>
              </w:rPr>
              <w:t xml:space="preserve"> </w:t>
            </w:r>
          </w:p>
          <w:p w:rsidR="006D0B37" w:rsidRPr="006D0B37" w:rsidRDefault="006D0B37" w:rsidP="006D0B37">
            <w:pPr>
              <w:jc w:val="center"/>
            </w:pP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912" w:type="dxa"/>
            <w:gridSpan w:val="6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Мероприятия по реализации Национального плана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1.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hanging="55"/>
            </w:pPr>
            <w:r w:rsidRPr="006D0B37"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целях, в частности:</w:t>
            </w:r>
          </w:p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hanging="55"/>
            </w:pPr>
            <w:r w:rsidRPr="006D0B37">
              <w:t xml:space="preserve">- составление планов-графиков </w:t>
            </w:r>
            <w:r w:rsidRPr="006D0B37">
              <w:lastRenderedPageBreak/>
              <w:t>полной инвентаризации муниципального имущества, в том числе закрепленного за предприятиями, учреждениями;</w:t>
            </w:r>
          </w:p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  <w:ind w:hanging="55"/>
            </w:pPr>
            <w:r w:rsidRPr="006D0B37">
              <w:t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ind w:hanging="55"/>
              <w:rPr>
                <w:rFonts w:eastAsia="Calibri"/>
              </w:rPr>
            </w:pPr>
            <w:r w:rsidRPr="006D0B37"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t>01.01.2024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D0B37" w:rsidRPr="006D0B37" w:rsidTr="0061025A">
        <w:tc>
          <w:tcPr>
            <w:tcW w:w="540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lastRenderedPageBreak/>
              <w:t>2.</w:t>
            </w:r>
          </w:p>
        </w:tc>
        <w:tc>
          <w:tcPr>
            <w:tcW w:w="3496" w:type="dxa"/>
            <w:shd w:val="clear" w:color="auto" w:fill="auto"/>
          </w:tcPr>
          <w:p w:rsidR="006D0B37" w:rsidRPr="006D0B37" w:rsidRDefault="006D0B37" w:rsidP="006D0B37">
            <w:pPr>
              <w:widowControl w:val="0"/>
              <w:autoSpaceDE w:val="0"/>
              <w:autoSpaceDN w:val="0"/>
              <w:adjustRightInd w:val="0"/>
            </w:pPr>
            <w:r w:rsidRPr="006D0B37"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lastRenderedPageBreak/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2458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0B37"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2677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t xml:space="preserve"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Pr="006D0B37">
              <w:lastRenderedPageBreak/>
              <w:t>полномочий органов местного самоуправления</w:t>
            </w:r>
          </w:p>
        </w:tc>
        <w:tc>
          <w:tcPr>
            <w:tcW w:w="1591" w:type="dxa"/>
            <w:shd w:val="clear" w:color="auto" w:fill="auto"/>
          </w:tcPr>
          <w:p w:rsidR="006D0B37" w:rsidRPr="006D0B37" w:rsidRDefault="006D0B37" w:rsidP="006D0B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B37">
              <w:rPr>
                <w:rFonts w:eastAsia="Calibri"/>
              </w:rPr>
              <w:lastRenderedPageBreak/>
              <w:t>31.12.2025</w:t>
            </w:r>
          </w:p>
        </w:tc>
        <w:tc>
          <w:tcPr>
            <w:tcW w:w="1508" w:type="dxa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Отчет</w:t>
            </w:r>
          </w:p>
        </w:tc>
        <w:tc>
          <w:tcPr>
            <w:tcW w:w="2182" w:type="dxa"/>
            <w:shd w:val="clear" w:color="auto" w:fill="auto"/>
          </w:tcPr>
          <w:p w:rsidR="006D0B37" w:rsidRPr="006D0B37" w:rsidRDefault="006D0B37" w:rsidP="006D0B37">
            <w:pPr>
              <w:jc w:val="center"/>
              <w:rPr>
                <w:rFonts w:eastAsia="Calibri"/>
                <w:bCs/>
              </w:rPr>
            </w:pPr>
            <w:r w:rsidRPr="006D0B37">
              <w:rPr>
                <w:rFonts w:eastAsia="Calibri"/>
                <w:bCs/>
              </w:rPr>
              <w:t>Отдел по управлению муниципальным имуществом и земельными ресурсами</w:t>
            </w:r>
          </w:p>
        </w:tc>
      </w:tr>
    </w:tbl>
    <w:p w:rsidR="00E46F67" w:rsidRDefault="00E46F67" w:rsidP="006D0B37">
      <w:bookmarkStart w:id="0" w:name="_GoBack"/>
      <w:bookmarkEnd w:id="0"/>
    </w:p>
    <w:sectPr w:rsidR="00E46F67" w:rsidSect="006D0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BD"/>
    <w:rsid w:val="006D0B37"/>
    <w:rsid w:val="00A07DBD"/>
    <w:rsid w:val="00E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F6E"/>
  <w15:chartTrackingRefBased/>
  <w15:docId w15:val="{5B5103BE-D19C-47CF-B0E0-64CF9B0E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66A2A7929EA2C3C9815E93C0B983A885467D134722588CD24E22E877A2C5C61633D9002BD04ED23B156E4FDA6159C56FFDAF482EB6a1T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80B5FB9553838B6B1C0B43BDAD0161FAC3F64192780C344F38F40F3AEFE026196C61A5E9398CAB11630E0DF33FFE26ACDB4100675FADh5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0B5FB9553838B6B1C0B43BDAD0161FAC3F64192780C344F38F40F3AEFE026196C61A5E93D85AB11630E0DF33FFE26ACDB4100675FADh5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E436B55FBF926C616540AAEDC9DEE1D0E295733714894E7ECF98EC14D5CD3D46D2D3C761932E530963CD56B3FEC23F538111E47FD7D87510224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hyperlink" Target="consultantplus://offline/ref=8E436B55FBF926C616540AAEDC9DEE1D0E2B5A33714C94E7ECF98EC14D5CD3D47F2D647A1A33FB339529833A790B29F" TargetMode="External"/><Relationship Id="rId9" Type="http://schemas.openxmlformats.org/officeDocument/2006/relationships/hyperlink" Target="consultantplus://offline/ref=F166A2A7929EA2C3C9815E93C0B983A885467D134722588CD24E22E877A2C5C61633D9002BD447D23B156E4FDA6159C56FFDAF482EB6a1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4545</Words>
  <Characters>25913</Characters>
  <Application>Microsoft Office Word</Application>
  <DocSecurity>0</DocSecurity>
  <Lines>215</Lines>
  <Paragraphs>60</Paragraphs>
  <ScaleCrop>false</ScaleCrop>
  <Company/>
  <LinksUpToDate>false</LinksUpToDate>
  <CharactersWithSpaces>30398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Андрее. Иванов</dc:creator>
  <cp:keywords/>
  <dc:description/>
  <cp:lastModifiedBy>Данила Андрее. Иванов</cp:lastModifiedBy>
  <cp:revision>2</cp:revision>
  <dcterms:created xsi:type="dcterms:W3CDTF">2022-08-12T08:52:00Z</dcterms:created>
  <dcterms:modified xsi:type="dcterms:W3CDTF">2022-08-12T08:54:00Z</dcterms:modified>
</cp:coreProperties>
</file>